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INFORMACJA O WYBORZE OFERTY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</w:rPr>
      </w:pPr>
      <w:r>
        <w:rPr>
          <w:b/>
          <w:bCs/>
        </w:rPr>
        <w:t>Sprzedający: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Gmina Miasto Augustów ul. 3 maja 60, 16-300 Augustów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</w:rPr>
      </w:pPr>
      <w:r>
        <w:rPr>
          <w:b/>
          <w:bCs/>
        </w:rPr>
        <w:t>Zbiorcze zestawienie ofert: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/>
          <w:bCs/>
        </w:rPr>
        <w:t>a) oferta 1 –</w:t>
      </w:r>
      <w:r>
        <w:rPr>
          <w:b w:val="false"/>
          <w:bCs w:val="false"/>
        </w:rPr>
        <w:t xml:space="preserve"> Kozłowski Wojciech DOM-BAL Płaska 7, 16-326 Płaska,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część 1 – 1072,20 zł, część 2 – 1757,81 zł.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b) MÓJ DOM Z DREWNA Tomasz Waszkiewicz Jaziewo 103B, 16-310 Sztabin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część 2 – 1797,12 zł.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</w:t>
      </w:r>
      <w:r>
        <w:rPr>
          <w:b/>
          <w:bCs/>
        </w:rPr>
        <w:t xml:space="preserve">   </w:t>
      </w:r>
      <w:r>
        <w:rPr>
          <w:b/>
          <w:bCs/>
        </w:rPr>
        <w:t>3.   Porównanie złożonych ofert: część 1 i część 4.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 </w:t>
      </w:r>
    </w:p>
    <w:tbl>
      <w:tblPr>
        <w:tblW w:w="9624" w:type="dxa"/>
        <w:jc w:val="left"/>
        <w:tblInd w:w="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75"/>
        <w:gridCol w:w="1728"/>
        <w:gridCol w:w="1608"/>
        <w:gridCol w:w="1596"/>
        <w:gridCol w:w="1608"/>
        <w:gridCol w:w="1609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6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CENA WYWOŁAWCZA</w:t>
            </w:r>
          </w:p>
        </w:tc>
      </w:tr>
      <w:tr>
        <w:trPr/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surowca drzewnego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m</w:t>
            </w:r>
            <w:r>
              <w:rPr>
                <w:rFonts w:ascii="Times New Roman" w:hAnsi="Times New Roman"/>
                <w:sz w:val="20"/>
                <w:szCs w:val="20"/>
              </w:rPr>
              <w:t>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m</w:t>
            </w:r>
            <w:r>
              <w:rPr>
                <w:rFonts w:ascii="Times New Roman" w:hAnsi="Times New Roman"/>
                <w:sz w:val="20"/>
                <w:szCs w:val="20"/>
              </w:rPr>
              <w:t>³</w:t>
            </w:r>
            <w:r>
              <w:rPr>
                <w:sz w:val="20"/>
                <w:szCs w:val="20"/>
              </w:rPr>
              <w:t>. zł netto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(kol. 2x kol.3)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VAT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(kol. 4+ kol.5)</w:t>
            </w:r>
          </w:p>
        </w:tc>
      </w:tr>
      <w:tr>
        <w:trPr/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  <w:tr>
        <w:trPr/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Część 1</w:t>
            </w:r>
          </w:p>
          <w:p>
            <w:pPr>
              <w:pStyle w:val="Zawartotabeli"/>
              <w:jc w:val="left"/>
              <w:rPr/>
            </w:pPr>
            <w:r>
              <w:rPr/>
              <w:t>drewno opałowe</w:t>
            </w:r>
          </w:p>
          <w:p>
            <w:pPr>
              <w:pStyle w:val="Zawartotabeli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Część 2</w:t>
            </w:r>
          </w:p>
          <w:p>
            <w:pPr>
              <w:pStyle w:val="Zawartotabeli"/>
              <w:jc w:val="left"/>
              <w:rPr/>
            </w:pPr>
            <w:r>
              <w:rPr/>
              <w:t>drewno opałowe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12,025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3,90</w:t>
            </w:r>
          </w:p>
          <w:p>
            <w:pPr>
              <w:pStyle w:val="Zawartotabeli"/>
              <w:jc w:val="center"/>
              <w:rPr/>
            </w:pPr>
            <w:r>
              <w:rPr/>
              <w:t>12,25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80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100,00</w:t>
            </w:r>
          </w:p>
          <w:p>
            <w:pPr>
              <w:pStyle w:val="Zawartotabeli"/>
              <w:jc w:val="center"/>
              <w:rPr/>
            </w:pPr>
            <w:r>
              <w:rPr/>
              <w:t>92,00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962,00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390,00</w:t>
            </w:r>
          </w:p>
          <w:p>
            <w:pPr>
              <w:pStyle w:val="Zawartotabeli"/>
              <w:jc w:val="center"/>
              <w:rPr/>
            </w:pPr>
            <w:r>
              <w:rPr/>
              <w:t>1136,20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76,96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31,20</w:t>
            </w:r>
          </w:p>
          <w:p>
            <w:pPr>
              <w:pStyle w:val="Zawartotabeli"/>
              <w:jc w:val="center"/>
              <w:rPr/>
            </w:pPr>
            <w:r>
              <w:rPr/>
              <w:t>90,90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1038,96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421,20</w:t>
            </w:r>
          </w:p>
          <w:p>
            <w:pPr>
              <w:pStyle w:val="Zawartotabeli"/>
              <w:jc w:val="center"/>
              <w:rPr/>
            </w:pPr>
            <w:r>
              <w:rPr/>
              <w:t>1227,10</w:t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319"/>
        <w:gridCol w:w="2196"/>
        <w:gridCol w:w="2040"/>
        <w:gridCol w:w="2004"/>
        <w:gridCol w:w="2079"/>
      </w:tblGrid>
      <w:tr>
        <w:trPr/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83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CENA OFEROWANA</w:t>
            </w:r>
          </w:p>
        </w:tc>
      </w:tr>
      <w:tr>
        <w:trPr/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nr</w:t>
            </w: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m</w:t>
            </w:r>
            <w:r>
              <w:rPr>
                <w:rFonts w:ascii="Times New Roman" w:hAnsi="Times New Roman"/>
                <w:sz w:val="20"/>
                <w:szCs w:val="20"/>
              </w:rPr>
              <w:t>³</w:t>
            </w:r>
            <w:r>
              <w:rPr>
                <w:sz w:val="20"/>
                <w:szCs w:val="20"/>
              </w:rPr>
              <w:t>. zł netto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(kol. 2x kol. 8)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VAT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(kol. 9 + kol. 10)</w:t>
            </w:r>
          </w:p>
        </w:tc>
      </w:tr>
      <w:tr>
        <w:trPr/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</w:tr>
      <w:tr>
        <w:trPr/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</w:t>
            </w: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Część 1 </w:t>
            </w:r>
            <w:r>
              <w:rPr/>
              <w:t>– 82,56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Część 2 – </w:t>
            </w:r>
          </w:p>
          <w:p>
            <w:pPr>
              <w:pStyle w:val="Zawartotabeli"/>
              <w:jc w:val="center"/>
              <w:rPr/>
            </w:pPr>
            <w:r>
              <w:rPr/>
              <w:t xml:space="preserve">111,56; </w:t>
            </w:r>
          </w:p>
          <w:p>
            <w:pPr>
              <w:pStyle w:val="Zawartotabeli"/>
              <w:jc w:val="center"/>
              <w:rPr/>
            </w:pPr>
            <w:r>
              <w:rPr/>
              <w:t>96,56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992,78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435,08</w:t>
            </w:r>
          </w:p>
          <w:p>
            <w:pPr>
              <w:pStyle w:val="Zawartotabeli"/>
              <w:jc w:val="center"/>
              <w:rPr/>
            </w:pPr>
            <w:r>
              <w:rPr/>
              <w:t>1192,52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79,42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34,81</w:t>
            </w:r>
          </w:p>
          <w:p>
            <w:pPr>
              <w:pStyle w:val="Zawartotabeli"/>
              <w:jc w:val="center"/>
              <w:rPr/>
            </w:pPr>
            <w:r>
              <w:rPr/>
              <w:t>95,40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1072,2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469,89</w:t>
            </w:r>
          </w:p>
          <w:p>
            <w:pPr>
              <w:pStyle w:val="Zawartotabeli"/>
              <w:jc w:val="center"/>
              <w:rPr/>
            </w:pPr>
            <w:r>
              <w:rPr/>
              <w:t>1287,92</w:t>
            </w:r>
          </w:p>
        </w:tc>
      </w:tr>
      <w:tr>
        <w:trPr>
          <w:trHeight w:val="1032" w:hRule="atLeast"/>
        </w:trPr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Część 2</w:t>
            </w:r>
            <w:r>
              <w:rPr/>
              <w:t xml:space="preserve"> –</w:t>
            </w:r>
          </w:p>
          <w:p>
            <w:pPr>
              <w:pStyle w:val="Zawartotabeli"/>
              <w:jc w:val="center"/>
              <w:rPr/>
            </w:pPr>
            <w:r>
              <w:rPr/>
              <w:t xml:space="preserve"> </w:t>
            </w:r>
            <w:r>
              <w:rPr/>
              <w:t>110,00</w:t>
            </w:r>
          </w:p>
          <w:p>
            <w:pPr>
              <w:pStyle w:val="Zawartotabeli"/>
              <w:jc w:val="center"/>
              <w:rPr/>
            </w:pPr>
            <w:r>
              <w:rPr/>
              <w:t>100,00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429,00</w:t>
            </w:r>
          </w:p>
          <w:p>
            <w:pPr>
              <w:pStyle w:val="Zawartotabeli"/>
              <w:jc w:val="center"/>
              <w:rPr/>
            </w:pPr>
            <w:r>
              <w:rPr/>
              <w:t>1235,00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34,32</w:t>
            </w:r>
          </w:p>
          <w:p>
            <w:pPr>
              <w:pStyle w:val="Zawartotabeli"/>
              <w:jc w:val="center"/>
              <w:rPr/>
            </w:pPr>
            <w:r>
              <w:rPr/>
              <w:t>98,80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463,32</w:t>
            </w:r>
          </w:p>
          <w:p>
            <w:pPr>
              <w:pStyle w:val="Zawartotabeli"/>
              <w:jc w:val="center"/>
              <w:rPr/>
            </w:pPr>
            <w:r>
              <w:rPr/>
              <w:t>1333,80</w:t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3"/>
        </w:numPr>
        <w:jc w:val="left"/>
        <w:rPr>
          <w:b/>
          <w:b/>
          <w:bCs/>
        </w:rPr>
      </w:pPr>
      <w:r>
        <w:rPr>
          <w:b/>
          <w:bCs/>
        </w:rPr>
        <w:t>Wynik wyboru wraz z uzasadnieniem: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/>
          <w:b/>
          <w:bCs/>
        </w:rPr>
      </w:pPr>
      <w:r>
        <w:rPr>
          <w:b/>
          <w:bCs/>
        </w:rPr>
        <w:t>Oferta nr 1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a) Kozłowski Wojciech DOM-BAL Płaska 7, 16-326 Płaska.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część 1 – 1115,46 zł. Oferent przedstawił najkorzystniejszą ofertę.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/>
          <w:b/>
          <w:bCs/>
        </w:rPr>
      </w:pPr>
      <w:r>
        <w:rPr>
          <w:b/>
          <w:bCs/>
        </w:rPr>
        <w:t>Oferta nr 2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/>
          <w:b/>
          <w:bCs/>
        </w:rPr>
      </w:pPr>
      <w:r>
        <w:rPr>
          <w:b w:val="false"/>
          <w:bCs w:val="false"/>
        </w:rPr>
        <w:t>a.</w:t>
      </w:r>
      <w:r>
        <w:rPr>
          <w:b/>
          <w:bCs/>
        </w:rPr>
        <w:t xml:space="preserve"> </w:t>
      </w:r>
      <w:r>
        <w:rPr>
          <w:b w:val="false"/>
          <w:bCs w:val="false"/>
        </w:rPr>
        <w:t>MÓJ DOM Z DREWNA Tomasz Waszkiewicz Jaziewo 103B, 16-310 Sztabin, część 2 – 1797,12 zł.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Oferent przedstawił najkorzystniejszą ofertę.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3"/>
        </w:numPr>
        <w:jc w:val="left"/>
        <w:rPr>
          <w:b/>
          <w:b/>
          <w:bCs/>
        </w:rPr>
      </w:pPr>
      <w:r>
        <w:rPr>
          <w:b/>
          <w:bCs/>
        </w:rPr>
        <w:t xml:space="preserve">Miejsce i termin zawarcia umowy sprzedaży drewna: Urząd Miejski w Augustowie </w:t>
      </w:r>
      <w:r>
        <w:rPr>
          <w:b w:val="false"/>
          <w:bCs w:val="false"/>
        </w:rPr>
        <w:t>28.02.2018 r. godz. 13:00 pok. 25.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ab/>
        <w:tab/>
        <w:t>Burmistrz Miasta Augustowa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ab/>
        <w:tab/>
      </w:r>
      <w:r>
        <w:rPr>
          <w:b w:val="false"/>
          <w:bCs w:val="false"/>
        </w:rPr>
        <w:t>Wojciech Walulik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Augustów, dnia 26.02.2018 r.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 Unicode M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 Unicode MS"/>
      <w:color w:val="auto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257</TotalTime>
  <Application>LibreOffice/5.1.3.2$Windows_x86 LibreOffice_project/644e4637d1d8544fd9f56425bd6cec110e49301b</Application>
  <Pages>2</Pages>
  <Words>253</Words>
  <Characters>1239</Characters>
  <CharactersWithSpaces>1460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2017-05-10T13:18:13Z</dcterms:created>
  <dc:creator>anr rud</dc:creator>
  <dc:description/>
  <dc:language>pl-PL</dc:language>
  <cp:lastModifiedBy/>
  <cp:lastPrinted>2018-02-26T13:05:30Z</cp:lastPrinted>
  <dcterms:modified xsi:type="dcterms:W3CDTF">2018-02-27T14:46:01Z</dcterms:modified>
  <cp:revision>14</cp:revision>
  <dc:subject/>
  <dc:title/>
</cp:coreProperties>
</file>